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2A" w:rsidRPr="00531D2A" w:rsidRDefault="00531D2A" w:rsidP="00531D2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aps/>
          <w:color w:val="000000"/>
          <w:sz w:val="24"/>
          <w:szCs w:val="24"/>
          <w:lang w:eastAsia="ru-RU"/>
        </w:rPr>
        <w:t>ЗАКОН РЕСПУБЛИКИ БЕЛАРУСЬ</w:t>
      </w:r>
    </w:p>
    <w:p w:rsidR="00531D2A" w:rsidRPr="00531D2A" w:rsidRDefault="00531D2A" w:rsidP="00531D2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18 июля 2011 г. № 300-З</w:t>
      </w:r>
    </w:p>
    <w:p w:rsidR="00531D2A" w:rsidRPr="00531D2A" w:rsidRDefault="00531D2A" w:rsidP="00531D2A">
      <w:pPr>
        <w:shd w:val="clear" w:color="auto" w:fill="FFFFFF"/>
        <w:spacing w:before="240" w:after="240" w:line="240" w:lineRule="auto"/>
        <w:ind w:right="2268"/>
        <w:rPr>
          <w:rFonts w:ascii="Times New Roman" w:eastAsia="Times New Roman" w:hAnsi="Times New Roman" w:cs="Times New Roman"/>
          <w:b/>
          <w:bCs/>
          <w:color w:val="000000"/>
          <w:sz w:val="28"/>
          <w:szCs w:val="28"/>
          <w:lang w:eastAsia="ru-RU"/>
        </w:rPr>
      </w:pPr>
      <w:r w:rsidRPr="00531D2A">
        <w:rPr>
          <w:rFonts w:ascii="Times New Roman" w:eastAsia="Times New Roman" w:hAnsi="Times New Roman" w:cs="Times New Roman"/>
          <w:b/>
          <w:bCs/>
          <w:color w:val="000000"/>
          <w:sz w:val="28"/>
          <w:szCs w:val="28"/>
          <w:lang w:eastAsia="ru-RU"/>
        </w:rPr>
        <w:t>Об обращениях граждан и юридических лиц</w:t>
      </w:r>
    </w:p>
    <w:p w:rsidR="00531D2A" w:rsidRPr="00531D2A" w:rsidRDefault="00531D2A" w:rsidP="00531D2A">
      <w:pPr>
        <w:shd w:val="clear" w:color="auto" w:fill="FFFFFF"/>
        <w:spacing w:after="0" w:line="240" w:lineRule="auto"/>
        <w:rPr>
          <w:rFonts w:ascii="Times New Roman" w:eastAsia="Times New Roman" w:hAnsi="Times New Roman" w:cs="Times New Roman"/>
          <w:i/>
          <w:iCs/>
          <w:color w:val="000000"/>
          <w:sz w:val="24"/>
          <w:szCs w:val="24"/>
          <w:lang w:eastAsia="ru-RU"/>
        </w:rPr>
      </w:pPr>
      <w:r w:rsidRPr="00531D2A">
        <w:rPr>
          <w:rFonts w:ascii="Times New Roman" w:eastAsia="Times New Roman" w:hAnsi="Times New Roman" w:cs="Times New Roman"/>
          <w:i/>
          <w:iCs/>
          <w:color w:val="000000"/>
          <w:sz w:val="24"/>
          <w:szCs w:val="24"/>
          <w:lang w:eastAsia="ru-RU"/>
        </w:rPr>
        <w:t>Принят Палатой представителей 24 июня 2011 года</w:t>
      </w:r>
      <w:r w:rsidRPr="00531D2A">
        <w:rPr>
          <w:rFonts w:ascii="Times New Roman" w:eastAsia="Times New Roman" w:hAnsi="Times New Roman" w:cs="Times New Roman"/>
          <w:i/>
          <w:iCs/>
          <w:color w:val="000000"/>
          <w:sz w:val="24"/>
          <w:szCs w:val="24"/>
          <w:lang w:eastAsia="ru-RU"/>
        </w:rPr>
        <w:br/>
        <w:t>Одобрен Советом Республики 30 июня 2011 года</w:t>
      </w:r>
    </w:p>
    <w:p w:rsidR="00531D2A" w:rsidRPr="00531D2A" w:rsidRDefault="00531D2A" w:rsidP="00531D2A">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Изменения и дополнения:</w:t>
      </w:r>
    </w:p>
    <w:p w:rsidR="00531D2A" w:rsidRPr="00531D2A" w:rsidRDefault="00531D2A" w:rsidP="00531D2A">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Закон Республики Беларусь от 15 июля 2015 г. № 306-З (Национальный правовой Интернет-портал Республики Беларусь, 22.07.2015, 2/2304) &lt;H11500306&gt;;</w:t>
      </w:r>
    </w:p>
    <w:p w:rsidR="00531D2A" w:rsidRPr="00531D2A" w:rsidRDefault="00531D2A" w:rsidP="00531D2A">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Закон Республики Беларусь от 17 июля 2020 г. № 50-З (Национальный правовой Интернет-портал Республики Беларусь, 23.07.2020, 2/2769) &lt;H12000050&gt;;</w:t>
      </w:r>
    </w:p>
    <w:p w:rsidR="00531D2A" w:rsidRPr="00531D2A" w:rsidRDefault="00531D2A" w:rsidP="00531D2A">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Закон Республики Беларусь от 28 июня 2022 г. № 176-З (Национальный правовой Интернет-портал Республики Беларусь, 01.07.2022, 2/2896) &lt;H12200176&gt;</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 </w:t>
      </w:r>
    </w:p>
    <w:p w:rsidR="00531D2A" w:rsidRPr="00531D2A" w:rsidRDefault="00531D2A" w:rsidP="00531D2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531D2A">
        <w:rPr>
          <w:rFonts w:ascii="Times New Roman" w:eastAsia="Times New Roman" w:hAnsi="Times New Roman" w:cs="Times New Roman"/>
          <w:b/>
          <w:bCs/>
          <w:caps/>
          <w:color w:val="000000"/>
          <w:sz w:val="24"/>
          <w:szCs w:val="24"/>
          <w:lang w:eastAsia="ru-RU"/>
        </w:rPr>
        <w:t>ГЛАВА 1</w:t>
      </w:r>
      <w:r w:rsidRPr="00531D2A">
        <w:rPr>
          <w:rFonts w:ascii="Times New Roman" w:eastAsia="Times New Roman" w:hAnsi="Times New Roman" w:cs="Times New Roman"/>
          <w:b/>
          <w:bCs/>
          <w:caps/>
          <w:color w:val="000000"/>
          <w:sz w:val="24"/>
          <w:szCs w:val="24"/>
          <w:lang w:eastAsia="ru-RU"/>
        </w:rPr>
        <w:br/>
        <w:t>ОБЩИЕ ПОЛОЖЕНИЯ</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1. Основные термины, используемые в настоящем Законе, и их определения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Для целей настоящего Закона используются следующие основные термины и их определения: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обращение – индивидуальные или коллективные заявление, предложение, жалоба, изложенные в письменной, электронной или устной форме;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заявитель – гражданин или юридическое лицо, подавшие (подающие) обращение;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электронное обращение – обращение заявителя, поданное посредством системы учета и обработки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lastRenderedPageBreak/>
        <w:t>устное обращение – обращение заявителя, изложенное в ходе личного приема;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индивидуальное обращение – обращение одного заявителя;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коллективное обращение – обращение двух и более заявителей по одному и тому же вопросу (нескольким вопросам);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 Сфера действия настоящего Закона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3. Право заявителей на обращение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Граждане Республики Беларусь реализуют право на обращение путем подачи (внесения):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письменных (за исключением замечаний и (или) предложений, вносимых в книгу замечаний и предложений) и устных обращений в организации;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электронных обращений в государственные органы и иные государственные организации;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Юридические лица Республики Беларусь, индивидуальные предприниматели реализуют право на обращение путем подачи: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письменных (за исключением замечаний и (или) предложений, вносимых в книгу замечаний и предложений) и устных обращений в организации;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электронных обращений в государственные органы и иные государственные организации.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w:t>
      </w:r>
      <w:r w:rsidRPr="00531D2A">
        <w:rPr>
          <w:rFonts w:ascii="Times New Roman" w:eastAsia="Times New Roman" w:hAnsi="Times New Roman" w:cs="Times New Roman"/>
          <w:color w:val="000000"/>
          <w:sz w:val="24"/>
          <w:szCs w:val="24"/>
          <w:lang w:eastAsia="ru-RU"/>
        </w:rPr>
        <w:lastRenderedPageBreak/>
        <w:t>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4. Представительство заявителей при реализации права на обращение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5. Гарантии прав заявителей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Руководители организаций, индивидуальные предприниматели несут персональную ответственность за ненадлежащую работу с обращениями.</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6. Личный прием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lastRenderedPageBreak/>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обращения по вопросам, не относящимся к компетенции этих организаций;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обращения в неустановленные дни и часы;</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когда заявителю уже был дан исчерпывающий ответ на интересующие его вопросы;</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когда с заявителем прекращена переписка по изложенным в обращении вопросам;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График личного приема и порядок предварительной записи на личный прием устанавливаются руководителем организации.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7. По решению руководителя организации могут быть организованы выездной личный прием, а также предварительная запись на такой прием.</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7. Права заявителей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Заявители имеют право:</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подавать обращения, излагать доводы должностному лицу, проводящему личный прием;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отозвать свое обращение до рассмотрения его по существу;</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получать ответы (уведомления) на обращения;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lastRenderedPageBreak/>
        <w:t>обжаловать в установленном порядке ответы на обращения и решения об оставлении обращений без рассмотрения по существу;</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применять технические средства (аудио- и видеозапись, кино- и фотосъемку) с согласия должностного лица, проводящего личный прием;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осуществлять иные права, предусмотренные настоящим Законом и иными актами законодательства.</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8. Обязанности заявителей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Заявители обязаны:</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соблюдать требования настоящего Закона;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подавать обращения в организации, индивидуальным предпринимателям в соответствии с их компетенцией;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 иными законодательными актами.</w:t>
      </w:r>
    </w:p>
    <w:p w:rsidR="00531D2A" w:rsidRPr="00531D2A" w:rsidRDefault="00531D2A" w:rsidP="00531D2A">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8</w:t>
      </w:r>
      <w:r w:rsidRPr="00531D2A">
        <w:rPr>
          <w:rFonts w:ascii="Times New Roman" w:eastAsia="Times New Roman" w:hAnsi="Times New Roman" w:cs="Times New Roman"/>
          <w:b/>
          <w:bCs/>
          <w:color w:val="000000"/>
          <w:sz w:val="24"/>
          <w:szCs w:val="24"/>
          <w:vertAlign w:val="superscript"/>
          <w:lang w:eastAsia="ru-RU"/>
        </w:rPr>
        <w:t>1</w:t>
      </w:r>
      <w:r w:rsidRPr="00531D2A">
        <w:rPr>
          <w:rFonts w:ascii="Times New Roman" w:eastAsia="Times New Roman" w:hAnsi="Times New Roman" w:cs="Times New Roman"/>
          <w:b/>
          <w:bCs/>
          <w:color w:val="000000"/>
          <w:sz w:val="24"/>
          <w:szCs w:val="24"/>
          <w:lang w:eastAsia="ru-RU"/>
        </w:rPr>
        <w:t>. Права организаций, индивидуальных предпринимателей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Организации, индивидуальные предприниматели имеют право:</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запрашивать в установленном порядке документы (их копии) и (или) сведения, необходимые для решения вопросов, изложенных в обращениях;</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осуществлять иные права, предусмотренные настоящим Законом и иными актами законодательства.</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9. Обязанности организаций, индивидуальных предпринимателей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Организации, индивидуальные предприниматели обязаны:</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обеспечивать внимательное, ответственное, доброжелательное отношение к заявителям;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не допускать формализма, бюрократизма, волокиты, предвзятого, нетактичного поведения, грубости и неуважения к заявителям;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принимать меры для полного, объективного, всестороннего и своевременного рассмотрения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принимать законные и обоснованные решения;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принимать в пределах своей компетенции меры по восстановлению нарушенных прав, свобод и (или) законных интересов заявителей;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обеспечивать контроль за исполнением решений, принятых по обращениям;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разъяснять заявителям порядок обжалования ответов на обращения в случаях, предусмотренных настоящим Законом;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lastRenderedPageBreak/>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 иными актами законодательства.</w:t>
      </w:r>
    </w:p>
    <w:p w:rsidR="00531D2A" w:rsidRPr="00531D2A" w:rsidRDefault="00531D2A" w:rsidP="00531D2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531D2A">
        <w:rPr>
          <w:rFonts w:ascii="Times New Roman" w:eastAsia="Times New Roman" w:hAnsi="Times New Roman" w:cs="Times New Roman"/>
          <w:b/>
          <w:bCs/>
          <w:caps/>
          <w:color w:val="000000"/>
          <w:sz w:val="24"/>
          <w:szCs w:val="24"/>
          <w:lang w:eastAsia="ru-RU"/>
        </w:rPr>
        <w:t>ГЛАВА 2</w:t>
      </w:r>
      <w:r w:rsidRPr="00531D2A">
        <w:rPr>
          <w:rFonts w:ascii="Times New Roman" w:eastAsia="Times New Roman" w:hAnsi="Times New Roman" w:cs="Times New Roman"/>
          <w:b/>
          <w:bCs/>
          <w:caps/>
          <w:color w:val="000000"/>
          <w:sz w:val="24"/>
          <w:szCs w:val="24"/>
          <w:lang w:eastAsia="ru-RU"/>
        </w:rPr>
        <w:br/>
        <w:t>ПОРЯДОК ПОДАЧИ И РАССМОТРЕНИЯ ОБРАЩЕНИЙ</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10. Порядок подачи обращений и направления их для рассмотрения в соответствии с компетенцией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Обращения подаются заявителями в письменной или электронной форме, а также излагаются в устной форме.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Устные обращения излагаются в ходе личного приема.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Электронные обращения подаются в порядке, установленном статьей 25 настоящего Закона.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11. Сроки подачи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lastRenderedPageBreak/>
        <w:t>1. Подача заявителями заявлений и предложений сроком не ограничивается.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12. Требования, предъявляемые к обращениям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Обращения излагаются на белорусском или русском языке.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Письменные обращения граждан, за исключением указанных в пункте 4 настоящей статьи, должны содержать:</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фамилию, собственное имя, отчество (если таковое имеется) либо инициалы гражданина, адрес его места жительства (места пребывания);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изложение сути обращения;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личную подпись гражданина (граждан).</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Письменные обращения юридических лиц должны содержать:</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полное наименование юридического лица и его место нахождения;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изложение сути обращения;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личную подпись руководителя или лица, уполномоченного в установленном порядке подписывать обращения.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6. К письменным обращениям, подаваемым представителями заявителей, прилагаются документы, подтверждающие их полномочия.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13. Прием и регистрация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w:t>
      </w:r>
      <w:r w:rsidRPr="00531D2A">
        <w:rPr>
          <w:rFonts w:ascii="Times New Roman" w:eastAsia="Times New Roman" w:hAnsi="Times New Roman" w:cs="Times New Roman"/>
          <w:color w:val="000000"/>
          <w:sz w:val="24"/>
          <w:szCs w:val="24"/>
          <w:lang w:eastAsia="ru-RU"/>
        </w:rPr>
        <w:lastRenderedPageBreak/>
        <w:t>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Порядок ведения делопроизводства по обращениям граждан и юридических лиц устанавливается Советом Министров Республики Беларусь.</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14. Рассмотрение обращений по существу</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Обращения принимаются к сведению и ответы на них не направляются в случаях, если: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обращения содержат только благодарности;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обращения содержат просьбу заявителя не направлять ответ на обращение.</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15. Оставление обращений без рассмотрения по существу</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Письменные обращения могут быть оставлены без рассмотрения по существу, если: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обращения не соответствуют требованиям, установленным пунктами 1–6 статьи 12 настоящего Закона;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 xml:space="preserve">обращения подлежат рассмотрению в соответствии с законодательством о конституционном судопроизводстве, гражданским, гражданским процессуальным, </w:t>
      </w:r>
      <w:r w:rsidRPr="00531D2A">
        <w:rPr>
          <w:rFonts w:ascii="Times New Roman" w:eastAsia="Times New Roman" w:hAnsi="Times New Roman" w:cs="Times New Roman"/>
          <w:color w:val="000000"/>
          <w:sz w:val="24"/>
          <w:szCs w:val="24"/>
          <w:lang w:eastAsia="ru-RU"/>
        </w:rPr>
        <w:lastRenderedPageBreak/>
        <w:t>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пропущен без уважительной причины срок подачи жалобы;</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с заявителем прекращена переписка по изложенным в обращении вопросам;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Устные обращения могут быть оставлены без рассмотрения по существу, если: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обращения содержат вопросы, решение которых не относится к компетенции организации, в которой проводится личный прием;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заявителю уже был дан исчерпывающий ответ на интересующие его вопросы либо переписка с этим заявителем по таким вопросам была прекращена;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заявитель в ходе личного приема допускает употребление нецензурных либо оскорбительных слов или выражений;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16. Отзыв обращения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lastRenderedPageBreak/>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Заявителю возвращаются оригиналы документов, приложенных к обращению.</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17. Сроки при рассмотрении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Течение сроков, определяемых месяцами или днями, исчисляется в месяцах или календарных днях, если иное не установлено настоящим Законом.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18. Требования к письменным ответам (уведомлениям) на письменные обращения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 xml:space="preserve">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w:t>
      </w:r>
      <w:r w:rsidRPr="00531D2A">
        <w:rPr>
          <w:rFonts w:ascii="Times New Roman" w:eastAsia="Times New Roman" w:hAnsi="Times New Roman" w:cs="Times New Roman"/>
          <w:color w:val="000000"/>
          <w:sz w:val="24"/>
          <w:szCs w:val="24"/>
          <w:lang w:eastAsia="ru-RU"/>
        </w:rPr>
        <w:lastRenderedPageBreak/>
        <w:t>оценка указанных действий (бездействия), информация о принятых мерах в случае признания жалоб обоснованными.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19. Расходы, связанные с рассмотрением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Обращения рассматриваются без взимания платы.</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Порядок расчета расходов, указанных в пункте 2 настоящей статьи, устанавливается Советом Министров Республики Беларусь.</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20. Обжалование ответов на обращения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531D2A" w:rsidRPr="00531D2A" w:rsidRDefault="00531D2A" w:rsidP="00531D2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531D2A">
        <w:rPr>
          <w:rFonts w:ascii="Times New Roman" w:eastAsia="Times New Roman" w:hAnsi="Times New Roman" w:cs="Times New Roman"/>
          <w:b/>
          <w:bCs/>
          <w:caps/>
          <w:color w:val="000000"/>
          <w:sz w:val="24"/>
          <w:szCs w:val="24"/>
          <w:lang w:eastAsia="ru-RU"/>
        </w:rPr>
        <w:lastRenderedPageBreak/>
        <w:t>ГЛАВА 3</w:t>
      </w:r>
      <w:r w:rsidRPr="00531D2A">
        <w:rPr>
          <w:rFonts w:ascii="Times New Roman" w:eastAsia="Times New Roman" w:hAnsi="Times New Roman" w:cs="Times New Roman"/>
          <w:b/>
          <w:bCs/>
          <w:caps/>
          <w:color w:val="000000"/>
          <w:sz w:val="24"/>
          <w:szCs w:val="24"/>
          <w:lang w:eastAsia="ru-RU"/>
        </w:rPr>
        <w:br/>
        <w:t>ОСОБЕННОСТИ РАССМОТРЕНИЯ ОТДЕЛЬНЫХ ВИДОВ ОБРАЩЕНИЙ</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21. Рассмотрение повторных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22. Рассмотрение коллективных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Коллективные обращения рассматриваются в порядке, установленном настоящим Законом.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23. Рассмотрение анонимных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24. Рассмотрение замечаний и (или) предложений, внесенных в книгу замечаний и предложений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w:t>
      </w:r>
      <w:r w:rsidRPr="00531D2A">
        <w:rPr>
          <w:rFonts w:ascii="Times New Roman" w:eastAsia="Times New Roman" w:hAnsi="Times New Roman" w:cs="Times New Roman"/>
          <w:color w:val="000000"/>
          <w:sz w:val="24"/>
          <w:szCs w:val="24"/>
          <w:lang w:eastAsia="ru-RU"/>
        </w:rPr>
        <w:lastRenderedPageBreak/>
        <w:t>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Организация, индивидуальный предприниматель обязаны предъявлять книгу замечаний и предложений по первому требованию заявителя.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Отказ организации в предоставлении книги замечаний и предложений может быть обжалован в вышестоящую организацию.</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Копия ответа заявителю хранится вместе с книгой замечаний и предложений.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5. Книга замечаний и предложений выдается, ведется и хранится в порядке, установленном Советом Министров Республики Беларусь.</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25. Рассмотрение электронных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lastRenderedPageBreak/>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531D2A" w:rsidRPr="00531D2A" w:rsidRDefault="00531D2A" w:rsidP="00531D2A">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25</w:t>
      </w:r>
      <w:r w:rsidRPr="00531D2A">
        <w:rPr>
          <w:rFonts w:ascii="Times New Roman" w:eastAsia="Times New Roman" w:hAnsi="Times New Roman" w:cs="Times New Roman"/>
          <w:b/>
          <w:bCs/>
          <w:color w:val="000000"/>
          <w:sz w:val="24"/>
          <w:szCs w:val="24"/>
          <w:vertAlign w:val="superscript"/>
          <w:lang w:eastAsia="ru-RU"/>
        </w:rPr>
        <w:t>1</w:t>
      </w:r>
      <w:r w:rsidRPr="00531D2A">
        <w:rPr>
          <w:rFonts w:ascii="Times New Roman" w:eastAsia="Times New Roman" w:hAnsi="Times New Roman" w:cs="Times New Roman"/>
          <w:b/>
          <w:bCs/>
          <w:color w:val="000000"/>
          <w:sz w:val="24"/>
          <w:szCs w:val="24"/>
          <w:lang w:eastAsia="ru-RU"/>
        </w:rPr>
        <w:t>. Рассмотрение обращений, носящих массовый характер</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531D2A" w:rsidRPr="00531D2A" w:rsidRDefault="00531D2A" w:rsidP="00531D2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531D2A">
        <w:rPr>
          <w:rFonts w:ascii="Times New Roman" w:eastAsia="Times New Roman" w:hAnsi="Times New Roman" w:cs="Times New Roman"/>
          <w:b/>
          <w:bCs/>
          <w:caps/>
          <w:color w:val="000000"/>
          <w:sz w:val="24"/>
          <w:szCs w:val="24"/>
          <w:lang w:eastAsia="ru-RU"/>
        </w:rPr>
        <w:t>ГЛАВА 4</w:t>
      </w:r>
      <w:r w:rsidRPr="00531D2A">
        <w:rPr>
          <w:rFonts w:ascii="Times New Roman" w:eastAsia="Times New Roman" w:hAnsi="Times New Roman" w:cs="Times New Roman"/>
          <w:b/>
          <w:bCs/>
          <w:caps/>
          <w:color w:val="000000"/>
          <w:sz w:val="24"/>
          <w:szCs w:val="24"/>
          <w:lang w:eastAsia="ru-RU"/>
        </w:rP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26. Ответственность за нарушение порядка рассмотрения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27. Ответственность заявителей за нарушение законодательства при подаче и рассмотрении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28. Обеспечение соблюдения порядка рассмотрения обращений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 xml:space="preserve">2. Государственные органы, подчиненные (подотчетные) Президенту Республики Беларусь и Правительству Республики Беларусь, областные (Минский городской) </w:t>
      </w:r>
      <w:r w:rsidRPr="00531D2A">
        <w:rPr>
          <w:rFonts w:ascii="Times New Roman" w:eastAsia="Times New Roman" w:hAnsi="Times New Roman" w:cs="Times New Roman"/>
          <w:color w:val="000000"/>
          <w:sz w:val="24"/>
          <w:szCs w:val="24"/>
          <w:lang w:eastAsia="ru-RU"/>
        </w:rPr>
        <w:lastRenderedPageBreak/>
        <w:t>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531D2A" w:rsidRPr="00531D2A" w:rsidRDefault="00531D2A" w:rsidP="00531D2A">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531D2A">
        <w:rPr>
          <w:rFonts w:ascii="Times New Roman" w:eastAsia="Times New Roman" w:hAnsi="Times New Roman" w:cs="Times New Roman"/>
          <w:b/>
          <w:bCs/>
          <w:caps/>
          <w:color w:val="000000"/>
          <w:sz w:val="24"/>
          <w:szCs w:val="24"/>
          <w:lang w:eastAsia="ru-RU"/>
        </w:rPr>
        <w:t>ГЛАВА 5</w:t>
      </w:r>
      <w:r w:rsidRPr="00531D2A">
        <w:rPr>
          <w:rFonts w:ascii="Times New Roman" w:eastAsia="Times New Roman" w:hAnsi="Times New Roman" w:cs="Times New Roman"/>
          <w:b/>
          <w:bCs/>
          <w:caps/>
          <w:color w:val="000000"/>
          <w:sz w:val="24"/>
          <w:szCs w:val="24"/>
          <w:lang w:eastAsia="ru-RU"/>
        </w:rPr>
        <w:br/>
        <w:t>ЗАКЛЮЧИТЕЛЬНЫЕ ПОЛОЖЕНИЯ</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29. Признание утратившими силу некоторых законов и отдельных положений законов</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Признать утратившими силу:</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Закон Республики Беларусь от 6 июня 1996 года «Об обращениях граждан» (Ведамасці Вярхоўнага Савета Рэспублікі Беларусь, 1996 г., № 21, ст. 376);</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30. Меры по реализации положений настоящего Закона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Совету Министров Республики Беларусь в шестимесячный срок:</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привести решения Правительства Республики Беларусь в соответствие с настоящим Законом;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принять иные меры, необходимые для реализации положений настоящего Закона.</w:t>
      </w:r>
    </w:p>
    <w:p w:rsidR="00531D2A" w:rsidRPr="00531D2A" w:rsidRDefault="00531D2A" w:rsidP="00531D2A">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531D2A">
        <w:rPr>
          <w:rFonts w:ascii="Times New Roman" w:eastAsia="Times New Roman" w:hAnsi="Times New Roman" w:cs="Times New Roman"/>
          <w:b/>
          <w:bCs/>
          <w:color w:val="000000"/>
          <w:sz w:val="24"/>
          <w:szCs w:val="24"/>
          <w:lang w:eastAsia="ru-RU"/>
        </w:rPr>
        <w:t>Статья 31. Вступление в силу настоящего Закона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531D2A" w:rsidRPr="00531D2A" w:rsidRDefault="00531D2A" w:rsidP="00531D2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93"/>
        <w:gridCol w:w="10807"/>
      </w:tblGrid>
      <w:tr w:rsidR="00531D2A" w:rsidRPr="00531D2A" w:rsidTr="00531D2A">
        <w:tc>
          <w:tcPr>
            <w:tcW w:w="11539" w:type="dxa"/>
            <w:tcMar>
              <w:top w:w="0" w:type="dxa"/>
              <w:left w:w="6" w:type="dxa"/>
              <w:bottom w:w="0" w:type="dxa"/>
              <w:right w:w="6" w:type="dxa"/>
            </w:tcMar>
            <w:hideMark/>
          </w:tcPr>
          <w:p w:rsidR="00531D2A" w:rsidRPr="00531D2A" w:rsidRDefault="00531D2A" w:rsidP="00531D2A">
            <w:pPr>
              <w:spacing w:after="0" w:line="240" w:lineRule="auto"/>
              <w:rPr>
                <w:rFonts w:ascii="Times New Roman" w:eastAsia="Times New Roman" w:hAnsi="Times New Roman" w:cs="Times New Roman"/>
                <w:sz w:val="24"/>
                <w:szCs w:val="24"/>
                <w:lang w:eastAsia="ru-RU"/>
              </w:rPr>
            </w:pPr>
            <w:r w:rsidRPr="00531D2A">
              <w:rPr>
                <w:rFonts w:ascii="Times New Roman" w:eastAsia="Times New Roman" w:hAnsi="Times New Roman" w:cs="Times New Roman"/>
                <w:b/>
                <w:bCs/>
                <w:lang w:eastAsia="ru-RU"/>
              </w:rPr>
              <w:t>Президент Республики Беларусь</w:t>
            </w:r>
          </w:p>
        </w:tc>
        <w:tc>
          <w:tcPr>
            <w:tcW w:w="11539" w:type="dxa"/>
            <w:tcMar>
              <w:top w:w="0" w:type="dxa"/>
              <w:left w:w="6" w:type="dxa"/>
              <w:bottom w:w="0" w:type="dxa"/>
              <w:right w:w="6" w:type="dxa"/>
            </w:tcMar>
            <w:hideMark/>
          </w:tcPr>
          <w:p w:rsidR="00531D2A" w:rsidRPr="00531D2A" w:rsidRDefault="00531D2A" w:rsidP="00531D2A">
            <w:pPr>
              <w:spacing w:after="0" w:line="240" w:lineRule="auto"/>
              <w:jc w:val="right"/>
              <w:rPr>
                <w:rFonts w:ascii="Times New Roman" w:eastAsia="Times New Roman" w:hAnsi="Times New Roman" w:cs="Times New Roman"/>
                <w:sz w:val="24"/>
                <w:szCs w:val="24"/>
                <w:lang w:eastAsia="ru-RU"/>
              </w:rPr>
            </w:pPr>
            <w:r w:rsidRPr="00531D2A">
              <w:rPr>
                <w:rFonts w:ascii="Times New Roman" w:eastAsia="Times New Roman" w:hAnsi="Times New Roman" w:cs="Times New Roman"/>
                <w:b/>
                <w:bCs/>
                <w:lang w:eastAsia="ru-RU"/>
              </w:rPr>
              <w:t>А.Лукашенко</w:t>
            </w:r>
          </w:p>
        </w:tc>
      </w:tr>
    </w:tbl>
    <w:p w:rsidR="00531D2A" w:rsidRPr="00531D2A" w:rsidRDefault="00531D2A" w:rsidP="00531D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1D2A">
        <w:rPr>
          <w:rFonts w:ascii="Times New Roman" w:eastAsia="Times New Roman" w:hAnsi="Times New Roman" w:cs="Times New Roman"/>
          <w:color w:val="000000"/>
          <w:sz w:val="24"/>
          <w:szCs w:val="24"/>
          <w:lang w:eastAsia="ru-RU"/>
        </w:rPr>
        <w:t> </w:t>
      </w:r>
    </w:p>
    <w:p w:rsidR="00531D2A" w:rsidRPr="00531D2A" w:rsidRDefault="00531D2A" w:rsidP="00531D2A">
      <w:pPr>
        <w:shd w:val="clear" w:color="auto" w:fill="F2FAFF"/>
        <w:spacing w:after="0" w:line="240" w:lineRule="auto"/>
        <w:rPr>
          <w:rFonts w:ascii="Times New Roman" w:eastAsia="Times New Roman" w:hAnsi="Times New Roman" w:cs="Times New Roman"/>
          <w:color w:val="000000"/>
          <w:sz w:val="28"/>
          <w:szCs w:val="28"/>
          <w:lang w:eastAsia="ru-RU"/>
        </w:rPr>
      </w:pPr>
      <w:hyperlink r:id="rId5" w:tgtFrame="_blank" w:history="1">
        <w:r w:rsidRPr="00531D2A">
          <w:rPr>
            <w:rFonts w:ascii="Times New Roman" w:eastAsia="Times New Roman" w:hAnsi="Times New Roman" w:cs="Times New Roman"/>
            <w:color w:val="88D2FC"/>
            <w:sz w:val="28"/>
            <w:szCs w:val="28"/>
            <w:lang w:eastAsia="ru-RU"/>
          </w:rPr>
          <w:t>Дизайн — </w:t>
        </w:r>
        <w:r>
          <w:rPr>
            <w:rFonts w:ascii="Times New Roman" w:eastAsia="Times New Roman" w:hAnsi="Times New Roman" w:cs="Times New Roman"/>
            <w:noProof/>
            <w:color w:val="88D2FC"/>
            <w:sz w:val="28"/>
            <w:szCs w:val="28"/>
            <w:lang w:eastAsia="ru-RU"/>
          </w:rPr>
          <w:drawing>
            <wp:inline distT="0" distB="0" distL="0" distR="0">
              <wp:extent cx="847725" cy="180975"/>
              <wp:effectExtent l="0" t="0" r="9525" b="9525"/>
              <wp:docPr id="1" name="Рисунок 1" descr="https://pravo.by/local/templates/.default/i/astronim.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avo.by/local/templates/.default/i/astronim.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hyperlink>
    </w:p>
    <w:p w:rsidR="00531D2A" w:rsidRPr="00531D2A" w:rsidRDefault="00531D2A" w:rsidP="00531D2A">
      <w:pPr>
        <w:shd w:val="clear" w:color="auto" w:fill="F2FAFF"/>
        <w:spacing w:after="0" w:line="240" w:lineRule="auto"/>
        <w:rPr>
          <w:rFonts w:ascii="Times New Roman" w:eastAsia="Times New Roman" w:hAnsi="Times New Roman" w:cs="Times New Roman"/>
          <w:color w:val="000000"/>
          <w:sz w:val="28"/>
          <w:szCs w:val="28"/>
          <w:lang w:eastAsia="ru-RU"/>
        </w:rPr>
      </w:pPr>
      <w:r w:rsidRPr="00531D2A">
        <w:rPr>
          <w:rFonts w:ascii="Times New Roman" w:eastAsia="Times New Roman" w:hAnsi="Times New Roman" w:cs="Times New Roman"/>
          <w:color w:val="000000"/>
          <w:sz w:val="28"/>
          <w:szCs w:val="28"/>
          <w:lang w:eastAsia="ru-RU"/>
        </w:rPr>
        <w:t>© </w:t>
      </w:r>
      <w:hyperlink r:id="rId7" w:tgtFrame="_blank" w:history="1">
        <w:r w:rsidRPr="00531D2A">
          <w:rPr>
            <w:rFonts w:ascii="Times New Roman" w:eastAsia="Times New Roman" w:hAnsi="Times New Roman" w:cs="Times New Roman"/>
            <w:color w:val="88D2FC"/>
            <w:sz w:val="28"/>
            <w:szCs w:val="28"/>
            <w:lang w:eastAsia="ru-RU"/>
          </w:rPr>
          <w:t>Национальный центр правовой информации Республики Беларусь</w:t>
        </w:r>
      </w:hyperlink>
      <w:r w:rsidRPr="00531D2A">
        <w:rPr>
          <w:rFonts w:ascii="Times New Roman" w:eastAsia="Times New Roman" w:hAnsi="Times New Roman" w:cs="Times New Roman"/>
          <w:color w:val="000000"/>
          <w:sz w:val="28"/>
          <w:szCs w:val="28"/>
          <w:lang w:eastAsia="ru-RU"/>
        </w:rPr>
        <w:t>, 2003-2023</w:t>
      </w:r>
    </w:p>
    <w:p w:rsidR="007A7267" w:rsidRDefault="00531D2A" w:rsidP="00531D2A">
      <w:r w:rsidRPr="00531D2A">
        <w:rPr>
          <w:rFonts w:ascii="Times New Roman" w:eastAsia="Times New Roman" w:hAnsi="Times New Roman" w:cs="Times New Roman"/>
          <w:color w:val="000000"/>
          <w:sz w:val="28"/>
          <w:szCs w:val="28"/>
          <w:lang w:eastAsia="ru-RU"/>
        </w:rPr>
        <w:lastRenderedPageBreak/>
        <w:br/>
      </w:r>
      <w:r w:rsidRPr="00531D2A">
        <w:rPr>
          <w:rFonts w:ascii="Times New Roman" w:eastAsia="Times New Roman" w:hAnsi="Times New Roman" w:cs="Times New Roman"/>
          <w:i/>
          <w:iCs/>
          <w:color w:val="000000"/>
          <w:sz w:val="28"/>
          <w:szCs w:val="28"/>
          <w:lang w:eastAsia="ru-RU"/>
        </w:rPr>
        <w:t>Источник: </w:t>
      </w:r>
      <w:hyperlink r:id="rId8" w:history="1">
        <w:r w:rsidRPr="00531D2A">
          <w:rPr>
            <w:rFonts w:ascii="Times New Roman" w:eastAsia="Times New Roman" w:hAnsi="Times New Roman" w:cs="Times New Roman"/>
            <w:i/>
            <w:iCs/>
            <w:color w:val="003366"/>
            <w:sz w:val="28"/>
            <w:szCs w:val="28"/>
            <w:u w:val="single"/>
            <w:lang w:eastAsia="ru-RU"/>
          </w:rPr>
          <w:t>https://pravo.by/document/?guid=3871&amp;p0=h11100300</w:t>
        </w:r>
      </w:hyperlink>
      <w:r w:rsidRPr="00531D2A">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bookmarkStart w:id="0" w:name="_GoBack"/>
      <w:bookmarkEnd w:id="0"/>
    </w:p>
    <w:sectPr w:rsidR="007A7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2A"/>
    <w:rsid w:val="000818D2"/>
    <w:rsid w:val="001D214E"/>
    <w:rsid w:val="00291F69"/>
    <w:rsid w:val="00531D2A"/>
    <w:rsid w:val="005D0BEF"/>
    <w:rsid w:val="00792B8E"/>
    <w:rsid w:val="00795757"/>
    <w:rsid w:val="007A7267"/>
    <w:rsid w:val="00B315EE"/>
    <w:rsid w:val="00C86DE1"/>
    <w:rsid w:val="00D4549E"/>
    <w:rsid w:val="00E5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531D2A"/>
  </w:style>
  <w:style w:type="paragraph" w:customStyle="1" w:styleId="newncpi">
    <w:name w:val="newncpi"/>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531D2A"/>
  </w:style>
  <w:style w:type="character" w:customStyle="1" w:styleId="number">
    <w:name w:val="number"/>
    <w:basedOn w:val="a0"/>
    <w:rsid w:val="00531D2A"/>
  </w:style>
  <w:style w:type="paragraph" w:customStyle="1" w:styleId="title">
    <w:name w:val="title"/>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531D2A"/>
  </w:style>
  <w:style w:type="character" w:customStyle="1" w:styleId="pers">
    <w:name w:val="pers"/>
    <w:basedOn w:val="a0"/>
    <w:rsid w:val="00531D2A"/>
  </w:style>
  <w:style w:type="character" w:styleId="a3">
    <w:name w:val="Hyperlink"/>
    <w:basedOn w:val="a0"/>
    <w:uiPriority w:val="99"/>
    <w:semiHidden/>
    <w:unhideWhenUsed/>
    <w:rsid w:val="00531D2A"/>
    <w:rPr>
      <w:color w:val="0000FF"/>
      <w:u w:val="single"/>
    </w:rPr>
  </w:style>
  <w:style w:type="paragraph" w:styleId="a4">
    <w:name w:val="Balloon Text"/>
    <w:basedOn w:val="a"/>
    <w:link w:val="a5"/>
    <w:uiPriority w:val="99"/>
    <w:semiHidden/>
    <w:unhideWhenUsed/>
    <w:rsid w:val="00531D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531D2A"/>
  </w:style>
  <w:style w:type="paragraph" w:customStyle="1" w:styleId="newncpi">
    <w:name w:val="newncpi"/>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531D2A"/>
  </w:style>
  <w:style w:type="character" w:customStyle="1" w:styleId="number">
    <w:name w:val="number"/>
    <w:basedOn w:val="a0"/>
    <w:rsid w:val="00531D2A"/>
  </w:style>
  <w:style w:type="paragraph" w:customStyle="1" w:styleId="title">
    <w:name w:val="title"/>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531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531D2A"/>
  </w:style>
  <w:style w:type="character" w:customStyle="1" w:styleId="pers">
    <w:name w:val="pers"/>
    <w:basedOn w:val="a0"/>
    <w:rsid w:val="00531D2A"/>
  </w:style>
  <w:style w:type="character" w:styleId="a3">
    <w:name w:val="Hyperlink"/>
    <w:basedOn w:val="a0"/>
    <w:uiPriority w:val="99"/>
    <w:semiHidden/>
    <w:unhideWhenUsed/>
    <w:rsid w:val="00531D2A"/>
    <w:rPr>
      <w:color w:val="0000FF"/>
      <w:u w:val="single"/>
    </w:rPr>
  </w:style>
  <w:style w:type="paragraph" w:styleId="a4">
    <w:name w:val="Balloon Text"/>
    <w:basedOn w:val="a"/>
    <w:link w:val="a5"/>
    <w:uiPriority w:val="99"/>
    <w:semiHidden/>
    <w:unhideWhenUsed/>
    <w:rsid w:val="00531D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95182">
      <w:bodyDiv w:val="1"/>
      <w:marLeft w:val="0"/>
      <w:marRight w:val="0"/>
      <w:marTop w:val="0"/>
      <w:marBottom w:val="0"/>
      <w:divBdr>
        <w:top w:val="none" w:sz="0" w:space="0" w:color="auto"/>
        <w:left w:val="none" w:sz="0" w:space="0" w:color="auto"/>
        <w:bottom w:val="none" w:sz="0" w:space="0" w:color="auto"/>
        <w:right w:val="none" w:sz="0" w:space="0" w:color="auto"/>
      </w:divBdr>
      <w:divsChild>
        <w:div w:id="724566891">
          <w:marLeft w:val="0"/>
          <w:marRight w:val="0"/>
          <w:marTop w:val="0"/>
          <w:marBottom w:val="0"/>
          <w:divBdr>
            <w:top w:val="none" w:sz="0" w:space="0" w:color="auto"/>
            <w:left w:val="none" w:sz="0" w:space="0" w:color="auto"/>
            <w:bottom w:val="none" w:sz="0" w:space="0" w:color="auto"/>
            <w:right w:val="none" w:sz="0" w:space="0" w:color="auto"/>
          </w:divBdr>
          <w:divsChild>
            <w:div w:id="1079061805">
              <w:marLeft w:val="0"/>
              <w:marRight w:val="0"/>
              <w:marTop w:val="0"/>
              <w:marBottom w:val="0"/>
              <w:divBdr>
                <w:top w:val="none" w:sz="0" w:space="0" w:color="auto"/>
                <w:left w:val="none" w:sz="0" w:space="0" w:color="auto"/>
                <w:bottom w:val="none" w:sz="0" w:space="0" w:color="auto"/>
                <w:right w:val="none" w:sz="0" w:space="0" w:color="auto"/>
              </w:divBdr>
            </w:div>
            <w:div w:id="417559097">
              <w:marLeft w:val="0"/>
              <w:marRight w:val="0"/>
              <w:marTop w:val="0"/>
              <w:marBottom w:val="0"/>
              <w:divBdr>
                <w:top w:val="none" w:sz="0" w:space="0" w:color="auto"/>
                <w:left w:val="none" w:sz="0" w:space="0" w:color="auto"/>
                <w:bottom w:val="none" w:sz="0" w:space="0" w:color="auto"/>
                <w:right w:val="none" w:sz="0" w:space="0" w:color="auto"/>
              </w:divBdr>
              <w:divsChild>
                <w:div w:id="6960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3871&amp;p0=h11100300" TargetMode="External"/><Relationship Id="rId3" Type="http://schemas.openxmlformats.org/officeDocument/2006/relationships/settings" Target="settings.xml"/><Relationship Id="rId7" Type="http://schemas.openxmlformats.org/officeDocument/2006/relationships/hyperlink" Target="http://ncpi.gov.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stroni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6967</Words>
  <Characters>39712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403-1</dc:creator>
  <cp:lastModifiedBy>403-1</cp:lastModifiedBy>
  <cp:revision>1</cp:revision>
  <dcterms:created xsi:type="dcterms:W3CDTF">2023-03-09T14:41:00Z</dcterms:created>
  <dcterms:modified xsi:type="dcterms:W3CDTF">2023-03-09T14:41:00Z</dcterms:modified>
</cp:coreProperties>
</file>